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05FC4" w14:textId="77777777" w:rsidR="00873AB5" w:rsidRPr="002E50F8" w:rsidRDefault="00873AB5" w:rsidP="00EC196C">
      <w:pPr>
        <w:pStyle w:val="Paragraphestandard"/>
        <w:ind w:right="1134"/>
        <w:rPr>
          <w:rFonts w:ascii="Eagle Bold" w:hAnsi="Eagle Bold" w:cs="Eagle Bold"/>
          <w:b/>
          <w:bCs/>
          <w:sz w:val="20"/>
          <w:szCs w:val="20"/>
        </w:rPr>
      </w:pPr>
    </w:p>
    <w:p w14:paraId="7F545BAA" w14:textId="423D4B82" w:rsidR="00233943" w:rsidRDefault="00EC196C" w:rsidP="009B6945">
      <w:pPr>
        <w:pStyle w:val="Paragraphestandard"/>
        <w:ind w:left="-567" w:right="1134"/>
        <w:rPr>
          <w:noProof/>
        </w:rPr>
      </w:pPr>
      <w:r w:rsidRPr="00873AB5">
        <w:rPr>
          <w:rFonts w:ascii="Eagle Bold" w:hAnsi="Eagle Bold" w:cs="Eagle Bold"/>
          <w:b/>
          <w:bCs/>
          <w:sz w:val="32"/>
          <w:szCs w:val="32"/>
        </w:rPr>
        <w:t>F</w:t>
      </w:r>
      <w:r w:rsidR="00873AB5" w:rsidRPr="00873AB5">
        <w:rPr>
          <w:rFonts w:ascii="Eagle Bold" w:hAnsi="Eagle Bold" w:cs="Eagle Bold"/>
          <w:b/>
          <w:bCs/>
          <w:sz w:val="32"/>
          <w:szCs w:val="32"/>
        </w:rPr>
        <w:t xml:space="preserve">iche </w:t>
      </w:r>
      <w:r w:rsidRPr="00873AB5">
        <w:rPr>
          <w:rFonts w:ascii="Eagle Bold" w:hAnsi="Eagle Bold" w:cs="Eagle Bold"/>
          <w:b/>
          <w:bCs/>
          <w:sz w:val="32"/>
          <w:szCs w:val="32"/>
        </w:rPr>
        <w:t>A</w:t>
      </w:r>
      <w:r w:rsidR="00EE2E9B" w:rsidRPr="00873AB5">
        <w:rPr>
          <w:rFonts w:ascii="Eagle Bold" w:hAnsi="Eagle Bold" w:cs="Eagle Bold"/>
          <w:b/>
          <w:bCs/>
          <w:sz w:val="32"/>
          <w:szCs w:val="32"/>
        </w:rPr>
        <w:t>xe : Agriculture</w:t>
      </w:r>
    </w:p>
    <w:p w14:paraId="45DDC5AE" w14:textId="77777777" w:rsidR="00873AB5" w:rsidRDefault="000B0791" w:rsidP="00873AB5">
      <w:pPr>
        <w:pStyle w:val="Paragraphestandard"/>
        <w:ind w:left="-567" w:right="1134"/>
        <w:rPr>
          <w:rFonts w:ascii="Eagle Bold" w:hAnsi="Eagle Bold" w:cs="Eagle Bold"/>
          <w:b/>
          <w:bCs/>
          <w:sz w:val="32"/>
          <w:szCs w:val="32"/>
        </w:rPr>
      </w:pPr>
      <w:r w:rsidRPr="000B0791">
        <w:rPr>
          <w:rFonts w:ascii="Eagle Bold" w:hAnsi="Eagle Bold" w:cs="Eagle Bold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85A226C" wp14:editId="44E7602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3795" cy="75565"/>
            <wp:effectExtent l="0" t="0" r="1905" b="63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B8181" w14:textId="4E6A9BFB" w:rsidR="00CD3FFD" w:rsidRPr="00873AB5" w:rsidRDefault="00CD3FFD" w:rsidP="00873AB5">
      <w:pPr>
        <w:pStyle w:val="Paragraphestandard"/>
        <w:ind w:left="-567" w:right="1134" w:firstLine="567"/>
        <w:rPr>
          <w:rFonts w:ascii="Eagle Bold" w:hAnsi="Eagle Bold" w:cs="Eagle Bold"/>
          <w:b/>
          <w:bCs/>
          <w:sz w:val="32"/>
          <w:szCs w:val="32"/>
        </w:rPr>
      </w:pPr>
      <w:r w:rsidRPr="00CD3FFD">
        <w:rPr>
          <w:rFonts w:ascii="Eagle Bold" w:hAnsi="Eagle Bold" w:cs="Eagle Bold"/>
          <w:b/>
          <w:bCs/>
          <w:color w:val="F2C600"/>
          <w:sz w:val="30"/>
          <w:szCs w:val="30"/>
        </w:rPr>
        <w:t>De quoi parle-t-on ?</w:t>
      </w:r>
    </w:p>
    <w:p w14:paraId="7A342EC4" w14:textId="7139651B" w:rsidR="00CD3FFD" w:rsidRPr="00EE2E9B" w:rsidRDefault="00CD3FFD" w:rsidP="00CD3FFD">
      <w:pPr>
        <w:ind w:left="708"/>
        <w:rPr>
          <w:rFonts w:ascii="ClanPro-Book" w:hAnsi="ClanPro-Book" w:cs="ClanPro-Book"/>
          <w:color w:val="000000"/>
          <w:sz w:val="20"/>
          <w:szCs w:val="20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hyperlink r:id="rId6" w:history="1">
        <w:r w:rsidRPr="00E43B61">
          <w:rPr>
            <w:rStyle w:val="Lienhypertexte"/>
            <w:rFonts w:ascii="ClanPro-Book" w:hAnsi="ClanPro-Book" w:cs="ClanPro-Book"/>
            <w:sz w:val="22"/>
            <w:szCs w:val="22"/>
          </w:rPr>
          <w:t>Une grande cause</w:t>
        </w:r>
      </w:hyperlink>
      <w:r w:rsidRPr="00E43B61">
        <w:rPr>
          <w:rFonts w:ascii="ClanPro-Book" w:hAnsi="ClanPro-Book" w:cs="ClanPro-Book"/>
          <w:color w:val="000000"/>
          <w:sz w:val="22"/>
          <w:szCs w:val="22"/>
        </w:rPr>
        <w:t xml:space="preserve"> régionale </w:t>
      </w:r>
      <w:r w:rsidRPr="00CD3FFD">
        <w:rPr>
          <w:rFonts w:ascii="ClanPro-Book" w:hAnsi="ClanPro-Book" w:cs="ClanPro-Book"/>
          <w:color w:val="000000"/>
          <w:sz w:val="22"/>
          <w:szCs w:val="22"/>
        </w:rPr>
        <w:t xml:space="preserve">à accompagner vers </w:t>
      </w:r>
      <w:hyperlink r:id="rId7" w:history="1">
        <w:r w:rsidRPr="00E43B61">
          <w:rPr>
            <w:rStyle w:val="Lienhypertexte"/>
            <w:rFonts w:ascii="ClanPro-Book" w:hAnsi="ClanPro-Book" w:cs="ClanPro-Book"/>
            <w:sz w:val="22"/>
            <w:szCs w:val="22"/>
          </w:rPr>
          <w:t>la transition</w:t>
        </w:r>
      </w:hyperlink>
      <w:r w:rsidRPr="00CD3FFD">
        <w:rPr>
          <w:rFonts w:ascii="ClanPro-Book" w:hAnsi="ClanPro-Book" w:cs="ClanPro-Book"/>
          <w:color w:val="000000"/>
          <w:sz w:val="22"/>
          <w:szCs w:val="22"/>
        </w:rPr>
        <w:t xml:space="preserve"> écologique</w:t>
      </w:r>
    </w:p>
    <w:p w14:paraId="2457E4DB" w14:textId="77777777" w:rsidR="00CD3FFD" w:rsidRPr="00873AB5" w:rsidRDefault="00CD3FFD" w:rsidP="00CD3FFD">
      <w:pPr>
        <w:pStyle w:val="Paragraphestandard"/>
        <w:spacing w:after="57"/>
        <w:rPr>
          <w:rFonts w:ascii="Eagle Bold" w:hAnsi="Eagle Bold" w:cs="Eagle Bold"/>
          <w:b/>
          <w:bCs/>
          <w:color w:val="F2C600"/>
          <w:sz w:val="20"/>
          <w:szCs w:val="20"/>
        </w:rPr>
      </w:pPr>
    </w:p>
    <w:p w14:paraId="3EF30D8A" w14:textId="6AEEDCF3" w:rsidR="00CD3FFD" w:rsidRPr="00EE2E9B" w:rsidRDefault="00CD3FFD" w:rsidP="00CD3FFD">
      <w:pPr>
        <w:pStyle w:val="Paragraphestandard"/>
        <w:spacing w:after="57"/>
        <w:rPr>
          <w:rFonts w:ascii="ClanPro-Book" w:hAnsi="ClanPro-Book" w:cs="ClanPro-Book"/>
          <w:sz w:val="20"/>
          <w:szCs w:val="20"/>
        </w:rPr>
      </w:pPr>
      <w:r w:rsidRPr="00CD3FFD">
        <w:rPr>
          <w:rFonts w:ascii="Eagle Bold" w:hAnsi="Eagle Bold" w:cs="Eagle Bold"/>
          <w:b/>
          <w:bCs/>
          <w:color w:val="F2C600"/>
          <w:sz w:val="30"/>
          <w:szCs w:val="30"/>
        </w:rPr>
        <w:t xml:space="preserve">Chiffres clés </w:t>
      </w:r>
    </w:p>
    <w:p w14:paraId="0D5B3630" w14:textId="77777777" w:rsidR="00CD3FFD" w:rsidRPr="00CD3FFD" w:rsidRDefault="00CD3FFD" w:rsidP="00CD3FFD">
      <w:pPr>
        <w:pBdr>
          <w:left w:val="single" w:sz="4" w:space="4" w:color="auto"/>
        </w:pBdr>
        <w:ind w:left="709" w:right="141"/>
        <w:jc w:val="both"/>
        <w:rPr>
          <w:rFonts w:ascii="ClanPro-Book" w:hAnsi="ClanPro-Book" w:cs="ClanPro-Book"/>
          <w:color w:val="000000"/>
          <w:sz w:val="22"/>
          <w:szCs w:val="22"/>
        </w:rPr>
      </w:pPr>
      <w:r w:rsidRPr="00CD3FFD">
        <w:rPr>
          <w:rFonts w:ascii="ClanPro-Book" w:hAnsi="ClanPro-Book" w:cs="ClanPro-Book"/>
          <w:color w:val="000000"/>
          <w:sz w:val="22"/>
          <w:szCs w:val="22"/>
        </w:rPr>
        <w:t xml:space="preserve">BFC : 5ème région de France – 50% territoire – Agriculture bio (8%) – 4% des emplois en Région – 4% de la valeur ajoutée (2% en France) – 13% emplois industriels dans la région – 20% de ventes en circuit court - Nombre d’exploitations en baisse – Des exploitations plus grandes – 50% des agriculteurs ont + de 50 ans </w:t>
      </w:r>
    </w:p>
    <w:p w14:paraId="4834F734" w14:textId="77777777" w:rsidR="00CD3FFD" w:rsidRPr="00873AB5" w:rsidRDefault="00CD3FFD" w:rsidP="00CD3FFD">
      <w:pPr>
        <w:pStyle w:val="Paragraphestandard"/>
        <w:spacing w:after="57"/>
        <w:rPr>
          <w:rFonts w:ascii="Eagle Bold" w:hAnsi="Eagle Bold" w:cs="Eagle Bold"/>
          <w:b/>
          <w:bCs/>
          <w:color w:val="F2C600"/>
          <w:sz w:val="20"/>
          <w:szCs w:val="20"/>
        </w:rPr>
      </w:pPr>
    </w:p>
    <w:p w14:paraId="7F3A74C0" w14:textId="5AF370A3" w:rsidR="00CD3FFD" w:rsidRPr="00CD3FFD" w:rsidRDefault="00CD3FFD" w:rsidP="00CD3FFD">
      <w:pPr>
        <w:pStyle w:val="Paragraphestandard"/>
        <w:spacing w:after="57"/>
        <w:rPr>
          <w:rFonts w:ascii="Eagle Bold" w:hAnsi="Eagle Bold" w:cs="Eagle Bold"/>
          <w:b/>
          <w:bCs/>
          <w:color w:val="F2C600"/>
          <w:sz w:val="30"/>
          <w:szCs w:val="30"/>
        </w:rPr>
      </w:pPr>
      <w:r w:rsidRPr="00CD3FFD">
        <w:rPr>
          <w:rFonts w:ascii="Eagle Bold" w:hAnsi="Eagle Bold" w:cs="Eagle Bold"/>
          <w:b/>
          <w:bCs/>
          <w:color w:val="F2C600"/>
          <w:sz w:val="30"/>
          <w:szCs w:val="30"/>
        </w:rPr>
        <w:t>Quels enjeux ?</w:t>
      </w:r>
    </w:p>
    <w:p w14:paraId="009DD520" w14:textId="565AD7A4" w:rsidR="00CD3FFD" w:rsidRPr="00EE2E9B" w:rsidRDefault="00CD3FFD" w:rsidP="00CD3FFD">
      <w:pPr>
        <w:pStyle w:val="Paragraphedeliste"/>
        <w:rPr>
          <w:rFonts w:ascii="ClanPro-Book" w:eastAsiaTheme="minorEastAsia" w:hAnsi="ClanPro-Book" w:cs="ClanPro-Book"/>
          <w:color w:val="000000"/>
          <w:sz w:val="20"/>
          <w:szCs w:val="2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hyperlink r:id="rId8" w:history="1">
        <w:r w:rsidRPr="00774845">
          <w:rPr>
            <w:rStyle w:val="Lienhypertexte"/>
            <w:rFonts w:ascii="ClanPro-Book" w:eastAsiaTheme="minorEastAsia" w:hAnsi="ClanPro-Book" w:cs="ClanPro-Book"/>
            <w:lang w:eastAsia="zh-CN"/>
          </w:rPr>
          <w:t>S’adapter</w:t>
        </w:r>
      </w:hyperlink>
      <w:r w:rsidRPr="00CD3FFD">
        <w:rPr>
          <w:rFonts w:ascii="ClanPro-Book" w:eastAsiaTheme="minorEastAsia" w:hAnsi="ClanPro-Book" w:cs="ClanPro-Book"/>
          <w:color w:val="000000"/>
          <w:lang w:eastAsia="zh-CN"/>
        </w:rPr>
        <w:t xml:space="preserve"> </w:t>
      </w:r>
      <w:bookmarkStart w:id="0" w:name="_Hlk118102855"/>
      <w:r w:rsidRPr="00CD3FFD">
        <w:rPr>
          <w:rFonts w:ascii="ClanPro-Book" w:eastAsiaTheme="minorEastAsia" w:hAnsi="ClanPro-Book" w:cs="ClanPro-Book"/>
          <w:color w:val="000000"/>
          <w:lang w:eastAsia="zh-CN"/>
        </w:rPr>
        <w:t>aux conséquences du réchauffement climatique </w:t>
      </w:r>
      <w:bookmarkEnd w:id="0"/>
    </w:p>
    <w:p w14:paraId="4205EB57" w14:textId="77777777" w:rsidR="00CD3FFD" w:rsidRPr="00EE2E9B" w:rsidRDefault="00CD3FFD" w:rsidP="00CD3FFD">
      <w:pPr>
        <w:pStyle w:val="Paragraphedeliste"/>
        <w:rPr>
          <w:rFonts w:ascii="ClanPro-Book" w:eastAsiaTheme="minorEastAsia" w:hAnsi="ClanPro-Book" w:cs="ClanPro-Book"/>
          <w:color w:val="000000"/>
          <w:sz w:val="20"/>
          <w:szCs w:val="2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Pr="00CD3FFD">
        <w:rPr>
          <w:rFonts w:ascii="ClanPro-Book" w:eastAsiaTheme="minorEastAsia" w:hAnsi="ClanPro-Book" w:cs="ClanPro-Book"/>
          <w:color w:val="000000"/>
          <w:lang w:eastAsia="zh-CN"/>
        </w:rPr>
        <w:t xml:space="preserve">Valoriser les métiers agricoles </w:t>
      </w:r>
    </w:p>
    <w:p w14:paraId="782243B7" w14:textId="41AD326A" w:rsidR="00CD3FFD" w:rsidRDefault="00CD3FFD" w:rsidP="00CD3FFD">
      <w:pPr>
        <w:pStyle w:val="Paragraphedeliste"/>
        <w:rPr>
          <w:rFonts w:ascii="ClanPro-Book" w:eastAsiaTheme="minorEastAsia" w:hAnsi="ClanPro-Book" w:cs="ClanPro-Book"/>
          <w:color w:val="00000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Pr="00CD3FFD">
        <w:rPr>
          <w:rFonts w:ascii="ClanPro-Book" w:eastAsiaTheme="minorEastAsia" w:hAnsi="ClanPro-Book" w:cs="ClanPro-Book"/>
          <w:color w:val="000000"/>
          <w:lang w:eastAsia="zh-CN"/>
        </w:rPr>
        <w:t xml:space="preserve">Répondre aux nouveaux besoins des consommateurs </w:t>
      </w:r>
    </w:p>
    <w:p w14:paraId="5632F40A" w14:textId="24E61227" w:rsidR="00774845" w:rsidRPr="00EE2E9B" w:rsidRDefault="00774845" w:rsidP="00774845">
      <w:pPr>
        <w:pStyle w:val="Paragraphedeliste"/>
        <w:rPr>
          <w:rFonts w:ascii="ClanPro-Book" w:eastAsiaTheme="minorEastAsia" w:hAnsi="ClanPro-Book" w:cs="ClanPro-Book"/>
          <w:color w:val="000000"/>
          <w:sz w:val="20"/>
          <w:szCs w:val="2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hyperlink r:id="rId9" w:history="1">
        <w:r w:rsidR="00A827D5" w:rsidRPr="00A827D5">
          <w:rPr>
            <w:rStyle w:val="Lienhypertexte"/>
            <w:rFonts w:ascii="ClanPro-Book" w:eastAsiaTheme="minorEastAsia" w:hAnsi="ClanPro-Book" w:cs="ClanPro-Book"/>
            <w:lang w:eastAsia="zh-CN"/>
          </w:rPr>
          <w:t>Acheter et manger local</w:t>
        </w:r>
      </w:hyperlink>
      <w:r w:rsidR="00A827D5">
        <w:rPr>
          <w:rFonts w:ascii="ClanPro-Book" w:eastAsiaTheme="minorEastAsia" w:hAnsi="ClanPro-Book" w:cs="ClanPro-Book"/>
          <w:color w:val="000000"/>
          <w:lang w:eastAsia="zh-CN"/>
        </w:rPr>
        <w:t xml:space="preserve"> (cantines des lycées)</w:t>
      </w:r>
    </w:p>
    <w:p w14:paraId="17CEB0A6" w14:textId="77777777" w:rsidR="00CD3FFD" w:rsidRPr="00873AB5" w:rsidRDefault="00CD3FFD" w:rsidP="00CD3FFD">
      <w:pPr>
        <w:pStyle w:val="Paragraphestandard"/>
        <w:spacing w:after="57"/>
        <w:rPr>
          <w:rFonts w:ascii="Eagle Bold" w:hAnsi="Eagle Bold" w:cs="Eagle Bold"/>
          <w:b/>
          <w:bCs/>
          <w:color w:val="F2C600"/>
          <w:sz w:val="20"/>
          <w:szCs w:val="20"/>
        </w:rPr>
      </w:pPr>
    </w:p>
    <w:p w14:paraId="558CCA5A" w14:textId="689F3E47" w:rsidR="00CD3FFD" w:rsidRPr="00CD3FFD" w:rsidRDefault="00CD3FFD" w:rsidP="00CD3FFD">
      <w:pPr>
        <w:pStyle w:val="Paragraphestandard"/>
        <w:spacing w:after="57"/>
        <w:rPr>
          <w:rFonts w:ascii="Eagle Bold" w:hAnsi="Eagle Bold" w:cs="Eagle Bold"/>
          <w:b/>
          <w:bCs/>
          <w:color w:val="F2C600"/>
          <w:sz w:val="30"/>
          <w:szCs w:val="30"/>
        </w:rPr>
      </w:pPr>
      <w:r w:rsidRPr="00CD3FFD">
        <w:rPr>
          <w:rFonts w:ascii="Eagle Bold" w:hAnsi="Eagle Bold" w:cs="Eagle Bold"/>
          <w:b/>
          <w:bCs/>
          <w:color w:val="F2C600"/>
          <w:sz w:val="30"/>
          <w:szCs w:val="30"/>
        </w:rPr>
        <w:t xml:space="preserve">Quelle action de la Région ? </w:t>
      </w:r>
    </w:p>
    <w:p w14:paraId="153BB6BD" w14:textId="0C60ABF3" w:rsidR="00CD3FFD" w:rsidRPr="00CD3FFD" w:rsidRDefault="00A827D5" w:rsidP="00CD3FFD">
      <w:pPr>
        <w:pStyle w:val="Paragraphedeliste"/>
        <w:ind w:left="1276" w:hanging="511"/>
        <w:rPr>
          <w:rFonts w:ascii="ClanPro-Book" w:eastAsiaTheme="minorEastAsia" w:hAnsi="ClanPro-Book" w:cs="ClanPro-Book"/>
          <w:color w:val="000000"/>
          <w:lang w:eastAsia="zh-CN"/>
        </w:rPr>
      </w:pPr>
      <w:r w:rsidRPr="00EE2E9B">
        <w:rPr>
          <w:rFonts w:ascii="ClanPro-Book" w:eastAsiaTheme="minorEastAsia" w:hAnsi="ClanPro-Book" w:cs="ClanPro-Book"/>
          <w:noProof/>
          <w:color w:val="000000"/>
          <w:sz w:val="20"/>
          <w:szCs w:val="20"/>
          <w:lang w:eastAsia="zh-CN"/>
        </w:rPr>
        <w:drawing>
          <wp:anchor distT="0" distB="0" distL="114300" distR="114300" simplePos="0" relativeHeight="251666432" behindDoc="1" locked="0" layoutInCell="1" allowOverlap="1" wp14:anchorId="68E6216B" wp14:editId="25BE70FF">
            <wp:simplePos x="0" y="0"/>
            <wp:positionH relativeFrom="column">
              <wp:posOffset>4039235</wp:posOffset>
            </wp:positionH>
            <wp:positionV relativeFrom="paragraph">
              <wp:posOffset>11430</wp:posOffset>
            </wp:positionV>
            <wp:extent cx="1697355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33" y="21469"/>
                <wp:lineTo x="21333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FFD"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CD3FFD" w:rsidRPr="00CD3FFD">
        <w:rPr>
          <w:rFonts w:ascii="ClanPro-Book" w:eastAsiaTheme="minorEastAsia" w:hAnsi="ClanPro-Book" w:cs="ClanPro-Book"/>
          <w:color w:val="000000"/>
          <w:lang w:eastAsia="zh-CN"/>
        </w:rPr>
        <w:t>Soutenir et renouveler l’emploi agricole : aides à l’installation, financement d’études à l’installation, développement des services de remplacement</w:t>
      </w:r>
    </w:p>
    <w:p w14:paraId="2EDE348C" w14:textId="77777777" w:rsidR="00CD3FFD" w:rsidRPr="00EE2E9B" w:rsidRDefault="00CD3FFD" w:rsidP="00CD3FFD">
      <w:pPr>
        <w:pStyle w:val="Paragraphedeliste"/>
        <w:ind w:left="1276" w:hanging="511"/>
        <w:rPr>
          <w:rFonts w:ascii="ClanPro-Book" w:eastAsiaTheme="minorEastAsia" w:hAnsi="ClanPro-Book" w:cs="ClanPro-Book"/>
          <w:color w:val="000000"/>
          <w:sz w:val="20"/>
          <w:szCs w:val="2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Pr="00CD3FFD">
        <w:rPr>
          <w:rFonts w:ascii="ClanPro-Book" w:eastAsiaTheme="minorEastAsia" w:hAnsi="ClanPro-Book" w:cs="ClanPro-Book"/>
          <w:color w:val="000000"/>
          <w:lang w:eastAsia="zh-CN"/>
        </w:rPr>
        <w:t>Développer la compétitivité : aides à l’agriculture biologique et aux filières émergentes</w:t>
      </w:r>
    </w:p>
    <w:p w14:paraId="49EE43BC" w14:textId="49D8C891" w:rsidR="00873AB5" w:rsidRPr="00873AB5" w:rsidRDefault="00CD3FFD" w:rsidP="00873AB5">
      <w:pPr>
        <w:pStyle w:val="Paragraphedeliste"/>
        <w:ind w:left="1276" w:hanging="511"/>
        <w:rPr>
          <w:rFonts w:ascii="ClanPro-Book" w:eastAsiaTheme="minorEastAsia" w:hAnsi="ClanPro-Book" w:cs="ClanPro-Book"/>
          <w:color w:val="00000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Pr="00CD3FFD">
        <w:rPr>
          <w:rFonts w:ascii="ClanPro-Book" w:eastAsiaTheme="minorEastAsia" w:hAnsi="ClanPro-Book" w:cs="ClanPro-Book"/>
          <w:color w:val="000000"/>
          <w:lang w:eastAsia="zh-CN"/>
        </w:rPr>
        <w:t>Moderniser les bâtiments d’élevage</w:t>
      </w:r>
    </w:p>
    <w:p w14:paraId="0BE0E4B1" w14:textId="57E3F68E" w:rsidR="00CD3FFD" w:rsidRPr="00CD3FFD" w:rsidRDefault="00CD3FFD" w:rsidP="00CD3FFD">
      <w:pPr>
        <w:pStyle w:val="Paragraphedeliste"/>
        <w:ind w:left="1276" w:hanging="511"/>
        <w:rPr>
          <w:rFonts w:eastAsia="Times New Roman"/>
          <w:color w:val="000000"/>
          <w:lang w:eastAsia="fr-FR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873AB5">
        <w:rPr>
          <w:rFonts w:ascii="ClanPro-Book" w:eastAsiaTheme="minorEastAsia" w:hAnsi="ClanPro-Book" w:cs="ClanPro-Book"/>
          <w:color w:val="000000"/>
          <w:lang w:eastAsia="zh-CN"/>
        </w:rPr>
        <w:t>La Région travaille en collaboration avec les 8 départements du territoire, la chambre d'agriculture, les syndicats agricoles</w:t>
      </w:r>
      <w:r w:rsidR="002E50F8">
        <w:rPr>
          <w:rFonts w:ascii="ClanPro-Book" w:eastAsiaTheme="minorEastAsia" w:hAnsi="ClanPro-Book" w:cs="ClanPro-Book"/>
          <w:color w:val="000000"/>
          <w:lang w:eastAsia="zh-CN"/>
        </w:rPr>
        <w:t xml:space="preserve">, les organismes de recherche, etc. </w:t>
      </w:r>
    </w:p>
    <w:p w14:paraId="4DB22215" w14:textId="28E170A8" w:rsidR="00CD3FFD" w:rsidRPr="006F4F65" w:rsidRDefault="00CD3FFD" w:rsidP="004D30B2">
      <w:pPr>
        <w:pStyle w:val="Paragraphedeliste"/>
        <w:jc w:val="right"/>
        <w:rPr>
          <w:rFonts w:ascii="ClanPro-Book" w:eastAsiaTheme="minorEastAsia" w:hAnsi="ClanPro-Book" w:cs="ClanPro-Book"/>
          <w:color w:val="000000"/>
          <w:sz w:val="8"/>
          <w:szCs w:val="8"/>
          <w:lang w:eastAsia="zh-CN"/>
        </w:rPr>
      </w:pPr>
    </w:p>
    <w:p w14:paraId="45D259EB" w14:textId="77777777" w:rsidR="00CD3FFD" w:rsidRPr="00873AB5" w:rsidRDefault="00CD3FFD" w:rsidP="004D30B2">
      <w:pPr>
        <w:rPr>
          <w:rFonts w:ascii="ClanPro-Book" w:hAnsi="ClanPro-Book" w:cs="ClanPro-Book"/>
          <w:color w:val="000000"/>
          <w:sz w:val="20"/>
          <w:szCs w:val="20"/>
        </w:rPr>
      </w:pPr>
    </w:p>
    <w:p w14:paraId="31D0617E" w14:textId="5F768D49" w:rsidR="00CD3FFD" w:rsidRPr="00CD3FFD" w:rsidRDefault="00CD3FFD" w:rsidP="00CD3FFD">
      <w:pPr>
        <w:pStyle w:val="Paragraphestandard"/>
        <w:spacing w:after="57"/>
        <w:rPr>
          <w:rFonts w:ascii="Eagle Bold" w:hAnsi="Eagle Bold" w:cs="Eagle Bold"/>
          <w:b/>
          <w:bCs/>
          <w:color w:val="F2C600"/>
          <w:sz w:val="30"/>
          <w:szCs w:val="30"/>
        </w:rPr>
      </w:pPr>
      <w:r w:rsidRPr="00CD3FFD">
        <w:rPr>
          <w:rFonts w:ascii="Eagle Bold" w:hAnsi="Eagle Bold" w:cs="Eagle Bold"/>
          <w:b/>
          <w:bCs/>
          <w:color w:val="F2C600"/>
          <w:sz w:val="30"/>
          <w:szCs w:val="30"/>
        </w:rPr>
        <w:t xml:space="preserve">Quelles pistes de réflexion ? </w:t>
      </w:r>
    </w:p>
    <w:p w14:paraId="2238DF70" w14:textId="129D8501" w:rsidR="00CD3FFD" w:rsidRDefault="00CD3FFD" w:rsidP="00CD3FFD">
      <w:pPr>
        <w:pStyle w:val="Paragraphedeliste"/>
        <w:ind w:left="1276" w:hanging="511"/>
        <w:rPr>
          <w:rFonts w:eastAsia="Times New Roman"/>
          <w:color w:val="000000"/>
          <w:lang w:eastAsia="fr-FR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873AB5">
        <w:rPr>
          <w:rFonts w:ascii="ClanPro-Book" w:eastAsiaTheme="minorEastAsia" w:hAnsi="ClanPro-Book" w:cs="ClanPro-Book"/>
          <w:color w:val="000000"/>
          <w:lang w:eastAsia="zh-CN"/>
        </w:rPr>
        <w:t xml:space="preserve">Comment s'adapter à la demande des consommateurs qui veulent + de circuits de proximité et/ou de bio ? </w:t>
      </w:r>
    </w:p>
    <w:p w14:paraId="7AE09C28" w14:textId="7452A600" w:rsidR="00CD3FFD" w:rsidRDefault="00CD3FFD" w:rsidP="00CD3FFD">
      <w:pPr>
        <w:pStyle w:val="Paragraphedeliste"/>
        <w:ind w:left="765"/>
        <w:rPr>
          <w:rFonts w:eastAsia="Times New Roman"/>
          <w:color w:val="000000"/>
          <w:lang w:eastAsia="fr-FR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873AB5">
        <w:rPr>
          <w:rFonts w:ascii="ClanPro-Book" w:eastAsiaTheme="minorEastAsia" w:hAnsi="ClanPro-Book" w:cs="ClanPro-Book"/>
          <w:color w:val="000000"/>
          <w:lang w:eastAsia="zh-CN"/>
        </w:rPr>
        <w:t xml:space="preserve">Comment s'adapter à la baisse de la consommation de viande bovine ? </w:t>
      </w:r>
    </w:p>
    <w:p w14:paraId="15D3ADE2" w14:textId="3146483A" w:rsidR="00CD3FFD" w:rsidRPr="00DF664D" w:rsidRDefault="00CD3FFD" w:rsidP="00CD3FFD">
      <w:pPr>
        <w:pStyle w:val="Paragraphedeliste"/>
        <w:ind w:left="765"/>
        <w:rPr>
          <w:rFonts w:eastAsia="Times New Roman"/>
          <w:color w:val="000000"/>
          <w:lang w:eastAsia="fr-FR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r w:rsidR="00873AB5">
        <w:rPr>
          <w:rFonts w:ascii="ClanPro-Book" w:eastAsiaTheme="minorEastAsia" w:hAnsi="ClanPro-Book" w:cs="ClanPro-Book"/>
          <w:color w:val="000000"/>
          <w:lang w:eastAsia="zh-CN"/>
        </w:rPr>
        <w:t>Comment s'adapter au changement climatique ? (sécheresses, aléas climatiques)</w:t>
      </w:r>
    </w:p>
    <w:p w14:paraId="74C27A9C" w14:textId="77777777" w:rsidR="00CD3FFD" w:rsidRPr="006F4F65" w:rsidRDefault="00CD3FFD" w:rsidP="004D30B2">
      <w:pPr>
        <w:jc w:val="center"/>
        <w:rPr>
          <w:rFonts w:eastAsia="Times New Roman"/>
          <w:color w:val="000000"/>
          <w:sz w:val="2"/>
          <w:szCs w:val="2"/>
          <w:lang w:eastAsia="fr-FR"/>
        </w:rPr>
      </w:pPr>
    </w:p>
    <w:p w14:paraId="40CF572C" w14:textId="77777777" w:rsidR="00CD3FFD" w:rsidRPr="00A827D5" w:rsidRDefault="00CD3FFD" w:rsidP="00CD3FFD">
      <w:pPr>
        <w:pStyle w:val="Paragraphestandard"/>
        <w:spacing w:after="57"/>
        <w:rPr>
          <w:rFonts w:ascii="ClanPro-Book" w:hAnsi="ClanPro-Book" w:cs="Eagle Bold"/>
          <w:color w:val="F2C600"/>
          <w:sz w:val="20"/>
          <w:szCs w:val="20"/>
        </w:rPr>
      </w:pPr>
    </w:p>
    <w:p w14:paraId="63E6A5C3" w14:textId="62171258" w:rsidR="00CD3FFD" w:rsidRDefault="00CD3FFD" w:rsidP="00CD3FFD">
      <w:pPr>
        <w:pStyle w:val="Paragraphestandard"/>
        <w:spacing w:after="57"/>
        <w:rPr>
          <w:rFonts w:eastAsia="Times New Roman"/>
          <w:lang w:eastAsia="fr-FR"/>
        </w:rPr>
      </w:pPr>
      <w:r w:rsidRPr="00CD3FFD">
        <w:rPr>
          <w:rFonts w:ascii="Eagle Bold" w:hAnsi="Eagle Bold" w:cs="Eagle Bold"/>
          <w:b/>
          <w:bCs/>
          <w:color w:val="F2C600"/>
          <w:sz w:val="30"/>
          <w:szCs w:val="30"/>
        </w:rPr>
        <w:t xml:space="preserve">Pour aller + loin : </w:t>
      </w:r>
    </w:p>
    <w:p w14:paraId="0B03FBE3" w14:textId="75F9B69A" w:rsidR="00CD3FFD" w:rsidRDefault="00CD3FFD" w:rsidP="00CD3FFD">
      <w:pPr>
        <w:pStyle w:val="Paragraphedeliste"/>
        <w:rPr>
          <w:rFonts w:eastAsia="Times New Roman"/>
          <w:color w:val="000000"/>
          <w:lang w:eastAsia="fr-FR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hyperlink r:id="rId11" w:history="1">
        <w:r w:rsidR="00873AB5" w:rsidRPr="00774845">
          <w:rPr>
            <w:rStyle w:val="Lienhypertexte"/>
            <w:rFonts w:ascii="ClanPro-Book" w:eastAsiaTheme="minorEastAsia" w:hAnsi="ClanPro-Book" w:cs="ClanPro-Book"/>
            <w:lang w:eastAsia="zh-CN"/>
          </w:rPr>
          <w:t>Plan régional de développement agricole</w:t>
        </w:r>
      </w:hyperlink>
    </w:p>
    <w:p w14:paraId="32E2E67E" w14:textId="4002969A" w:rsidR="00CD3FFD" w:rsidRDefault="00CD3FFD" w:rsidP="00CD3FFD">
      <w:pPr>
        <w:pStyle w:val="Paragraphedeliste"/>
        <w:rPr>
          <w:rFonts w:eastAsia="Times New Roman"/>
          <w:color w:val="000000"/>
          <w:lang w:eastAsia="fr-FR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hyperlink r:id="rId12" w:history="1">
        <w:r w:rsidR="00873AB5" w:rsidRPr="00774845">
          <w:rPr>
            <w:rStyle w:val="Lienhypertexte"/>
            <w:rFonts w:ascii="ClanPro-Book" w:eastAsiaTheme="minorEastAsia" w:hAnsi="ClanPro-Book" w:cs="ClanPro-Book"/>
            <w:lang w:eastAsia="zh-CN"/>
          </w:rPr>
          <w:t xml:space="preserve">Observatoire </w:t>
        </w:r>
        <w:r w:rsidR="00774845" w:rsidRPr="00774845">
          <w:rPr>
            <w:rStyle w:val="Lienhypertexte"/>
            <w:rFonts w:ascii="ClanPro-Book" w:eastAsiaTheme="minorEastAsia" w:hAnsi="ClanPro-Book" w:cs="ClanPro-Book"/>
            <w:lang w:eastAsia="zh-CN"/>
          </w:rPr>
          <w:t xml:space="preserve">régional </w:t>
        </w:r>
        <w:r w:rsidR="00873AB5" w:rsidRPr="00774845">
          <w:rPr>
            <w:rStyle w:val="Lienhypertexte"/>
            <w:rFonts w:ascii="ClanPro-Book" w:eastAsiaTheme="minorEastAsia" w:hAnsi="ClanPro-Book" w:cs="ClanPro-Book"/>
            <w:lang w:eastAsia="zh-CN"/>
          </w:rPr>
          <w:t>de l'agriculture biologique</w:t>
        </w:r>
      </w:hyperlink>
    </w:p>
    <w:p w14:paraId="45B13E00" w14:textId="4DEB574B" w:rsidR="00CD3FFD" w:rsidRDefault="00CD3FFD" w:rsidP="00CD3FFD">
      <w:pPr>
        <w:pStyle w:val="Paragraphedeliste"/>
        <w:rPr>
          <w:rFonts w:ascii="ClanPro-Book" w:eastAsiaTheme="minorEastAsia" w:hAnsi="ClanPro-Book" w:cs="ClanPro-Book"/>
          <w:color w:val="000000"/>
          <w:lang w:eastAsia="zh-CN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hyperlink r:id="rId13" w:history="1">
        <w:r w:rsidR="00873AB5" w:rsidRPr="00774845">
          <w:rPr>
            <w:rStyle w:val="Lienhypertexte"/>
            <w:rFonts w:ascii="ClanPro-Book" w:eastAsiaTheme="minorEastAsia" w:hAnsi="ClanPro-Book" w:cs="ClanPro-Book"/>
            <w:lang w:eastAsia="zh-CN"/>
          </w:rPr>
          <w:t>Chambre régionale d'agriculture</w:t>
        </w:r>
      </w:hyperlink>
      <w:r w:rsidR="00873AB5">
        <w:rPr>
          <w:rFonts w:ascii="ClanPro-Book" w:eastAsiaTheme="minorEastAsia" w:hAnsi="ClanPro-Book" w:cs="ClanPro-Book"/>
          <w:color w:val="000000"/>
          <w:lang w:eastAsia="zh-CN"/>
        </w:rPr>
        <w:t xml:space="preserve"> </w:t>
      </w:r>
    </w:p>
    <w:p w14:paraId="5880A472" w14:textId="349A5C3B" w:rsidR="00774845" w:rsidRPr="00A827D5" w:rsidRDefault="00774845" w:rsidP="00A827D5">
      <w:pPr>
        <w:pStyle w:val="Paragraphedeliste"/>
        <w:rPr>
          <w:rFonts w:eastAsia="Times New Roman"/>
          <w:color w:val="000000"/>
          <w:lang w:eastAsia="fr-FR"/>
        </w:rPr>
      </w:pPr>
      <w:r>
        <w:rPr>
          <w:rFonts w:ascii="Wingdings" w:hAnsi="Wingdings" w:cs="Wingdings"/>
          <w:color w:val="F2C600"/>
          <w:sz w:val="26"/>
          <w:szCs w:val="26"/>
        </w:rPr>
        <w:t xml:space="preserve">¤ </w:t>
      </w:r>
      <w:hyperlink r:id="rId14" w:history="1">
        <w:r w:rsidRPr="00774845">
          <w:rPr>
            <w:rStyle w:val="Lienhypertexte"/>
            <w:rFonts w:ascii="ClanPro-Book" w:eastAsiaTheme="minorEastAsia" w:hAnsi="ClanPro-Book" w:cs="ClanPro-Book"/>
            <w:lang w:eastAsia="zh-CN"/>
          </w:rPr>
          <w:t>J'veux du local ! Ma Région a du goût</w:t>
        </w:r>
      </w:hyperlink>
      <w:r>
        <w:rPr>
          <w:rFonts w:ascii="ClanPro-Book" w:eastAsiaTheme="minorEastAsia" w:hAnsi="ClanPro-Book" w:cs="ClanPro-Book"/>
          <w:color w:val="000000"/>
          <w:lang w:eastAsia="zh-CN"/>
        </w:rPr>
        <w:t xml:space="preserve"> </w:t>
      </w:r>
    </w:p>
    <w:p w14:paraId="682D2A75" w14:textId="77777777" w:rsidR="00873AB5" w:rsidRPr="00873AB5" w:rsidRDefault="00873AB5" w:rsidP="004D30B2">
      <w:pPr>
        <w:rPr>
          <w:rFonts w:ascii="Eagle Bold" w:eastAsia="Times New Roman" w:hAnsi="Eagle Bold"/>
          <w:color w:val="000000"/>
          <w:sz w:val="20"/>
          <w:szCs w:val="20"/>
          <w:lang w:eastAsia="fr-FR"/>
        </w:rPr>
      </w:pPr>
    </w:p>
    <w:p w14:paraId="6D705560" w14:textId="2F89D769" w:rsidR="00B051C2" w:rsidRDefault="004C0873" w:rsidP="00EE2E9B">
      <w:pPr>
        <w:pStyle w:val="Paragraphestandard"/>
      </w:pPr>
      <w:r w:rsidRPr="00317CB4">
        <w:rPr>
          <w:rFonts w:ascii="Eagle Light" w:hAnsi="Eagle Light" w:cs="Eagle Light"/>
          <w:caps/>
          <w:noProof/>
          <w:sz w:val="36"/>
          <w:szCs w:val="36"/>
        </w:rPr>
        <w:drawing>
          <wp:inline distT="0" distB="0" distL="0" distR="0" wp14:anchorId="3A333C2A" wp14:editId="6C331DAE">
            <wp:extent cx="5760720" cy="433654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A7EB" w14:textId="3794A7FD" w:rsidR="00FB734B" w:rsidRDefault="00FB734B" w:rsidP="00EE2E9B">
      <w:pPr>
        <w:pStyle w:val="Paragraphestandard"/>
      </w:pPr>
    </w:p>
    <w:p w14:paraId="5CFD64C8" w14:textId="0AF376CE" w:rsidR="00FB734B" w:rsidRDefault="00FB734B" w:rsidP="00EE2E9B">
      <w:pPr>
        <w:pStyle w:val="Paragraphestandard"/>
      </w:pPr>
    </w:p>
    <w:p w14:paraId="3921727C" w14:textId="5331DAFC" w:rsidR="00EC196C" w:rsidRDefault="00EC196C" w:rsidP="00EE2E9B">
      <w:pPr>
        <w:pStyle w:val="Paragraphestandard"/>
      </w:pPr>
    </w:p>
    <w:p w14:paraId="3AAACA84" w14:textId="77777777" w:rsidR="00EC196C" w:rsidRDefault="00EC196C" w:rsidP="00EE2E9B">
      <w:pPr>
        <w:pStyle w:val="Paragraphestandard"/>
      </w:pPr>
    </w:p>
    <w:p w14:paraId="0A3F3E2B" w14:textId="06754F14" w:rsidR="00FB734B" w:rsidRDefault="00FB734B" w:rsidP="00EE2E9B">
      <w:pPr>
        <w:pStyle w:val="Paragraphestandard"/>
      </w:pPr>
    </w:p>
    <w:p w14:paraId="2810093E" w14:textId="6260B343" w:rsidR="00EC196C" w:rsidRPr="002E50F8" w:rsidRDefault="00EC196C" w:rsidP="002E50F8">
      <w:pPr>
        <w:pStyle w:val="Paragraphestandard"/>
        <w:spacing w:after="57"/>
        <w:rPr>
          <w:rFonts w:eastAsia="Times New Roman"/>
          <w:lang w:eastAsia="fr-FR"/>
        </w:rPr>
      </w:pPr>
    </w:p>
    <w:sectPr w:rsidR="00EC196C" w:rsidRPr="002E50F8" w:rsidSect="00317CB4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Eagle Bold">
    <w:altName w:val="Calibri"/>
    <w:panose1 w:val="00000000000000000000"/>
    <w:charset w:val="4D"/>
    <w:family w:val="auto"/>
    <w:notTrueType/>
    <w:pitch w:val="variable"/>
    <w:sig w:usb0="800000AF" w:usb1="5000204A" w:usb2="00000000" w:usb3="00000000" w:csb0="00000001" w:csb1="00000000"/>
  </w:font>
  <w:font w:name="ClanPro-Book">
    <w:altName w:val="Calibri"/>
    <w:panose1 w:val="00000000000000000000"/>
    <w:charset w:val="4D"/>
    <w:family w:val="swiss"/>
    <w:notTrueType/>
    <w:pitch w:val="variable"/>
    <w:sig w:usb0="A00000BF" w:usb1="4000205B" w:usb2="00000000" w:usb3="00000000" w:csb0="00000093" w:csb1="00000000"/>
  </w:font>
  <w:font w:name="Eagle Light">
    <w:altName w:val="Calibri"/>
    <w:panose1 w:val="00000000000000000000"/>
    <w:charset w:val="4D"/>
    <w:family w:val="auto"/>
    <w:notTrueType/>
    <w:pitch w:val="variable"/>
    <w:sig w:usb0="800000AF" w:usb1="5000204A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A4EB7"/>
    <w:multiLevelType w:val="hybridMultilevel"/>
    <w:tmpl w:val="258E380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43153"/>
    <w:multiLevelType w:val="hybridMultilevel"/>
    <w:tmpl w:val="47DE7A06"/>
    <w:lvl w:ilvl="0" w:tplc="E44E1A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F7D38"/>
    <w:multiLevelType w:val="hybridMultilevel"/>
    <w:tmpl w:val="B2F62CA6"/>
    <w:lvl w:ilvl="0" w:tplc="040C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A6A383A"/>
    <w:multiLevelType w:val="hybridMultilevel"/>
    <w:tmpl w:val="8AB4AE76"/>
    <w:lvl w:ilvl="0" w:tplc="EC9A6DC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0744E"/>
    <w:multiLevelType w:val="hybridMultilevel"/>
    <w:tmpl w:val="571E766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A7331"/>
    <w:multiLevelType w:val="hybridMultilevel"/>
    <w:tmpl w:val="C726A7D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A03CF"/>
    <w:multiLevelType w:val="hybridMultilevel"/>
    <w:tmpl w:val="E99CBF82"/>
    <w:lvl w:ilvl="0" w:tplc="040C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5CAB60C6"/>
    <w:multiLevelType w:val="hybridMultilevel"/>
    <w:tmpl w:val="D410051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BE1"/>
    <w:rsid w:val="000007DA"/>
    <w:rsid w:val="00021048"/>
    <w:rsid w:val="000B0791"/>
    <w:rsid w:val="001019E0"/>
    <w:rsid w:val="00177C0B"/>
    <w:rsid w:val="001C3698"/>
    <w:rsid w:val="00216A12"/>
    <w:rsid w:val="00233943"/>
    <w:rsid w:val="00237EC7"/>
    <w:rsid w:val="002E50F8"/>
    <w:rsid w:val="00317CB4"/>
    <w:rsid w:val="00356C47"/>
    <w:rsid w:val="0036052C"/>
    <w:rsid w:val="00390491"/>
    <w:rsid w:val="003D0BE1"/>
    <w:rsid w:val="003D359B"/>
    <w:rsid w:val="003D541F"/>
    <w:rsid w:val="004C0873"/>
    <w:rsid w:val="00503A98"/>
    <w:rsid w:val="005F0596"/>
    <w:rsid w:val="00647671"/>
    <w:rsid w:val="006631A3"/>
    <w:rsid w:val="00676137"/>
    <w:rsid w:val="006C2579"/>
    <w:rsid w:val="006F4F65"/>
    <w:rsid w:val="00774845"/>
    <w:rsid w:val="0079126F"/>
    <w:rsid w:val="00873AB5"/>
    <w:rsid w:val="00945DF6"/>
    <w:rsid w:val="0098615A"/>
    <w:rsid w:val="009B6945"/>
    <w:rsid w:val="00A364E6"/>
    <w:rsid w:val="00A827D5"/>
    <w:rsid w:val="00B051C2"/>
    <w:rsid w:val="00BA4F73"/>
    <w:rsid w:val="00BE48B8"/>
    <w:rsid w:val="00BF530B"/>
    <w:rsid w:val="00C10654"/>
    <w:rsid w:val="00CD3FFD"/>
    <w:rsid w:val="00D41B84"/>
    <w:rsid w:val="00D57759"/>
    <w:rsid w:val="00D61237"/>
    <w:rsid w:val="00D62582"/>
    <w:rsid w:val="00E04D39"/>
    <w:rsid w:val="00E43B61"/>
    <w:rsid w:val="00E854E2"/>
    <w:rsid w:val="00E86A72"/>
    <w:rsid w:val="00EB52A3"/>
    <w:rsid w:val="00EC196C"/>
    <w:rsid w:val="00EE2E9B"/>
    <w:rsid w:val="00F42E33"/>
    <w:rsid w:val="00FA317D"/>
    <w:rsid w:val="00FA3E88"/>
    <w:rsid w:val="00FB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0566"/>
  <w15:chartTrackingRefBased/>
  <w15:docId w15:val="{43A0C1D7-7438-9841-B167-8553EB6B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6C257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Aucunstyle">
    <w:name w:val="[Aucun style]"/>
    <w:rsid w:val="0023394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Paragraphedeliste">
    <w:name w:val="List Paragraph"/>
    <w:basedOn w:val="Normal"/>
    <w:uiPriority w:val="34"/>
    <w:qFormat/>
    <w:rsid w:val="00EE2E9B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EE2E9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B734B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41B8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41B8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41B8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1B8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1B84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E43B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urgognefranchecomte.fr/aider-lagriculture-repondre-au-defi-climatique" TargetMode="External"/><Relationship Id="rId13" Type="http://schemas.openxmlformats.org/officeDocument/2006/relationships/hyperlink" Target="https://bourgognefranchecomte.chambres-agriculture.fr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ourgognefranchecomte.fr/accompagner-les-exploitations-dans-la-transition-ecologique" TargetMode="External"/><Relationship Id="rId12" Type="http://schemas.openxmlformats.org/officeDocument/2006/relationships/hyperlink" Target="http://www.biobourgogne.fr/chiffres-bio-en-bourgogne-franche-comte_247.ph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bourgognefranchecomte.fr/une-grande-cause-regionale" TargetMode="External"/><Relationship Id="rId11" Type="http://schemas.openxmlformats.org/officeDocument/2006/relationships/hyperlink" Target="https://www.bourgognefranchecomte.fr/sites/default/files/2018-09/notre%20agriculture%20demain_1.pdf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3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www.bourgognefranchecomte.fr/assiettes-dici" TargetMode="External"/><Relationship Id="rId14" Type="http://schemas.openxmlformats.org/officeDocument/2006/relationships/hyperlink" Target="https://www.jveuxdulocalbfc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357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 Karine</dc:creator>
  <cp:keywords/>
  <dc:description/>
  <cp:lastModifiedBy>NETO-LEAL PIERRE</cp:lastModifiedBy>
  <cp:revision>21</cp:revision>
  <dcterms:created xsi:type="dcterms:W3CDTF">2022-10-21T17:25:00Z</dcterms:created>
  <dcterms:modified xsi:type="dcterms:W3CDTF">2022-11-07T10:41:00Z</dcterms:modified>
</cp:coreProperties>
</file>