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05FC4" w14:textId="77777777" w:rsidR="00873AB5" w:rsidRPr="002E50F8" w:rsidRDefault="00873AB5" w:rsidP="00EC196C">
      <w:pPr>
        <w:pStyle w:val="Paragraphestandard"/>
        <w:ind w:right="1134"/>
        <w:rPr>
          <w:rFonts w:ascii="Eagle Bold" w:hAnsi="Eagle Bold" w:cs="Eagle Bold"/>
          <w:b/>
          <w:bCs/>
          <w:sz w:val="20"/>
          <w:szCs w:val="20"/>
        </w:rPr>
      </w:pPr>
    </w:p>
    <w:p w14:paraId="7F545BAA" w14:textId="48B48B54" w:rsidR="00233943" w:rsidRDefault="00EC196C" w:rsidP="009B6945">
      <w:pPr>
        <w:pStyle w:val="Paragraphestandard"/>
        <w:ind w:left="-567" w:right="1134"/>
        <w:rPr>
          <w:noProof/>
        </w:rPr>
      </w:pPr>
      <w:r w:rsidRPr="00873AB5">
        <w:rPr>
          <w:rFonts w:ascii="Eagle Bold" w:hAnsi="Eagle Bold" w:cs="Eagle Bold"/>
          <w:b/>
          <w:bCs/>
          <w:sz w:val="32"/>
          <w:szCs w:val="32"/>
        </w:rPr>
        <w:t>F</w:t>
      </w:r>
      <w:r w:rsidR="00873AB5" w:rsidRPr="00873AB5">
        <w:rPr>
          <w:rFonts w:ascii="Eagle Bold" w:hAnsi="Eagle Bold" w:cs="Eagle Bold"/>
          <w:b/>
          <w:bCs/>
          <w:sz w:val="32"/>
          <w:szCs w:val="32"/>
        </w:rPr>
        <w:t xml:space="preserve">iche </w:t>
      </w:r>
      <w:r w:rsidRPr="00873AB5">
        <w:rPr>
          <w:rFonts w:ascii="Eagle Bold" w:hAnsi="Eagle Bold" w:cs="Eagle Bold"/>
          <w:b/>
          <w:bCs/>
          <w:sz w:val="32"/>
          <w:szCs w:val="32"/>
        </w:rPr>
        <w:t>A</w:t>
      </w:r>
      <w:r w:rsidR="00EE2E9B" w:rsidRPr="00873AB5">
        <w:rPr>
          <w:rFonts w:ascii="Eagle Bold" w:hAnsi="Eagle Bold" w:cs="Eagle Bold"/>
          <w:b/>
          <w:bCs/>
          <w:sz w:val="32"/>
          <w:szCs w:val="32"/>
        </w:rPr>
        <w:t xml:space="preserve">xe : </w:t>
      </w:r>
      <w:r w:rsidR="00BB07AF">
        <w:rPr>
          <w:rFonts w:ascii="Eagle Bold" w:hAnsi="Eagle Bold" w:cs="Eagle Bold"/>
          <w:b/>
          <w:bCs/>
          <w:sz w:val="32"/>
          <w:szCs w:val="32"/>
        </w:rPr>
        <w:t>Forêt et filière bois</w:t>
      </w:r>
    </w:p>
    <w:p w14:paraId="45DDC5AE" w14:textId="77777777" w:rsidR="00873AB5" w:rsidRDefault="000B0791" w:rsidP="00873AB5">
      <w:pPr>
        <w:pStyle w:val="Paragraphestandard"/>
        <w:ind w:left="-567" w:right="1134"/>
        <w:rPr>
          <w:rFonts w:ascii="Eagle Bold" w:hAnsi="Eagle Bold" w:cs="Eagle Bold"/>
          <w:b/>
          <w:bCs/>
          <w:sz w:val="32"/>
          <w:szCs w:val="32"/>
        </w:rPr>
      </w:pPr>
      <w:r w:rsidRPr="000B0791">
        <w:rPr>
          <w:rFonts w:ascii="Eagle Bold" w:hAnsi="Eagle Bold" w:cs="Eagle Bold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85A226C" wp14:editId="44E760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3795" cy="75565"/>
            <wp:effectExtent l="0" t="0" r="1905" b="6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B8181" w14:textId="4E6A9BFB" w:rsidR="00CD3FFD" w:rsidRPr="00873AB5" w:rsidRDefault="00CD3FFD" w:rsidP="00873AB5">
      <w:pPr>
        <w:pStyle w:val="Paragraphestandard"/>
        <w:ind w:left="-567" w:right="1134" w:firstLine="567"/>
        <w:rPr>
          <w:rFonts w:ascii="Eagle Bold" w:hAnsi="Eagle Bold" w:cs="Eagle Bold"/>
          <w:b/>
          <w:bCs/>
          <w:sz w:val="32"/>
          <w:szCs w:val="32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>De quoi parle-t-on ?</w:t>
      </w:r>
    </w:p>
    <w:p w14:paraId="7A342EC4" w14:textId="04B5DC02" w:rsidR="00CD3FFD" w:rsidRPr="00EE2E9B" w:rsidRDefault="00CD3FFD" w:rsidP="00CD3FFD">
      <w:pPr>
        <w:ind w:left="708"/>
        <w:rPr>
          <w:rFonts w:ascii="ClanPro-Book" w:hAnsi="ClanPro-Book" w:cs="ClanPro-Book"/>
          <w:color w:val="000000"/>
          <w:sz w:val="20"/>
          <w:szCs w:val="20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EB32D0">
        <w:rPr>
          <w:rFonts w:ascii="ClanPro-Book" w:hAnsi="ClanPro-Book" w:cs="ClanPro-Book"/>
          <w:color w:val="000000"/>
          <w:sz w:val="22"/>
          <w:szCs w:val="22"/>
        </w:rPr>
        <w:t>Une</w:t>
      </w:r>
      <w:r w:rsidR="00BB07AF">
        <w:rPr>
          <w:rFonts w:ascii="ClanPro-Book" w:hAnsi="ClanPro-Book" w:cs="ClanPro-Book"/>
          <w:color w:val="000000"/>
          <w:sz w:val="22"/>
          <w:szCs w:val="22"/>
        </w:rPr>
        <w:t xml:space="preserve"> ressource </w:t>
      </w:r>
      <w:hyperlink r:id="rId6" w:history="1">
        <w:r w:rsidR="00BB07AF" w:rsidRPr="00DE56BB">
          <w:rPr>
            <w:rStyle w:val="Lienhypertexte"/>
            <w:rFonts w:ascii="ClanPro-Book" w:hAnsi="ClanPro-Book" w:cs="ClanPro-Book"/>
            <w:color w:val="4472C4" w:themeColor="accent1"/>
            <w:sz w:val="22"/>
            <w:szCs w:val="22"/>
          </w:rPr>
          <w:t>inestimable</w:t>
        </w:r>
      </w:hyperlink>
      <w:r w:rsidR="00BB07AF" w:rsidRPr="00DE56BB">
        <w:rPr>
          <w:rFonts w:ascii="ClanPro-Book" w:hAnsi="ClanPro-Book" w:cs="ClanPro-Book"/>
          <w:color w:val="4472C4" w:themeColor="accent1"/>
          <w:sz w:val="22"/>
          <w:szCs w:val="22"/>
        </w:rPr>
        <w:t xml:space="preserve"> </w:t>
      </w:r>
    </w:p>
    <w:p w14:paraId="2457E4DB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3EF30D8A" w14:textId="6AEEDCF3" w:rsidR="00CD3FFD" w:rsidRPr="00EE2E9B" w:rsidRDefault="00CD3FFD" w:rsidP="00CD3FFD">
      <w:pPr>
        <w:pStyle w:val="Paragraphestandard"/>
        <w:spacing w:after="57"/>
        <w:rPr>
          <w:rFonts w:ascii="ClanPro-Book" w:hAnsi="ClanPro-Book" w:cs="ClanPro-Book"/>
          <w:sz w:val="20"/>
          <w:szCs w:val="2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Chiffres clés </w:t>
      </w:r>
    </w:p>
    <w:p w14:paraId="2C658858" w14:textId="241AE158" w:rsidR="0004007A" w:rsidRDefault="00CD3FFD" w:rsidP="00CD3FFD">
      <w:pPr>
        <w:pBdr>
          <w:left w:val="single" w:sz="4" w:space="4" w:color="auto"/>
        </w:pBdr>
        <w:ind w:left="709" w:right="141"/>
        <w:jc w:val="both"/>
        <w:rPr>
          <w:rFonts w:ascii="ClanPro-Book" w:hAnsi="ClanPro-Book" w:cs="ClanPro-Book"/>
          <w:color w:val="000000"/>
          <w:sz w:val="22"/>
          <w:szCs w:val="22"/>
        </w:rPr>
      </w:pPr>
      <w:r w:rsidRPr="00CD3FFD">
        <w:rPr>
          <w:rFonts w:ascii="ClanPro-Book" w:hAnsi="ClanPro-Book" w:cs="ClanPro-Book"/>
          <w:color w:val="000000"/>
          <w:sz w:val="22"/>
          <w:szCs w:val="22"/>
        </w:rPr>
        <w:t xml:space="preserve">BFC : </w:t>
      </w:r>
      <w:r w:rsidR="0004007A">
        <w:rPr>
          <w:rFonts w:ascii="ClanPro-Book" w:hAnsi="ClanPro-Book" w:cs="ClanPro-Book"/>
          <w:color w:val="000000"/>
          <w:sz w:val="22"/>
          <w:szCs w:val="22"/>
        </w:rPr>
        <w:t xml:space="preserve">11% de la forêt française, 17% de la production de bois nationale, la région la plus productive de France </w:t>
      </w:r>
      <w:r w:rsidR="0004007A" w:rsidRPr="00CD3FFD">
        <w:rPr>
          <w:rFonts w:ascii="ClanPro-Book" w:hAnsi="ClanPro-Book" w:cs="ClanPro-Book"/>
          <w:color w:val="000000"/>
          <w:sz w:val="22"/>
          <w:szCs w:val="22"/>
        </w:rPr>
        <w:t>–</w:t>
      </w:r>
      <w:r w:rsidR="0004007A">
        <w:rPr>
          <w:rFonts w:ascii="ClanPro-Book" w:hAnsi="ClanPro-Book" w:cs="ClanPro-Book"/>
          <w:color w:val="000000"/>
          <w:sz w:val="22"/>
          <w:szCs w:val="22"/>
        </w:rPr>
        <w:t xml:space="preserve"> 37% du territoire régional </w:t>
      </w:r>
      <w:r w:rsidR="0004007A" w:rsidRPr="00CD3FFD">
        <w:rPr>
          <w:rFonts w:ascii="ClanPro-Book" w:hAnsi="ClanPro-Book" w:cs="ClanPro-Book"/>
          <w:color w:val="000000"/>
          <w:sz w:val="22"/>
          <w:szCs w:val="22"/>
        </w:rPr>
        <w:t>–</w:t>
      </w:r>
      <w:r w:rsidR="0004007A">
        <w:rPr>
          <w:rFonts w:ascii="ClanPro-Book" w:hAnsi="ClanPro-Book" w:cs="ClanPro-Book"/>
          <w:color w:val="000000"/>
          <w:sz w:val="22"/>
          <w:szCs w:val="22"/>
        </w:rPr>
        <w:t xml:space="preserve"> +6% de surface forestière depuis 1985 mais </w:t>
      </w:r>
      <w:r w:rsidR="0071146E">
        <w:rPr>
          <w:rFonts w:ascii="ClanPro-Book" w:hAnsi="ClanPro-Book" w:cs="ClanPro-Book"/>
          <w:color w:val="000000"/>
          <w:sz w:val="22"/>
          <w:szCs w:val="22"/>
        </w:rPr>
        <w:t xml:space="preserve">hausse surtout dans les forêts privées moins exploitées et essences moins nobles </w:t>
      </w:r>
      <w:r w:rsidR="0071146E" w:rsidRPr="00CD3FFD">
        <w:rPr>
          <w:rFonts w:ascii="ClanPro-Book" w:hAnsi="ClanPro-Book" w:cs="ClanPro-Book"/>
          <w:color w:val="000000"/>
          <w:sz w:val="22"/>
          <w:szCs w:val="22"/>
        </w:rPr>
        <w:t>–</w:t>
      </w:r>
      <w:r w:rsidR="00020529">
        <w:rPr>
          <w:rFonts w:ascii="ClanPro-Book" w:hAnsi="ClanPro-Book" w:cs="ClanPro-Book"/>
          <w:color w:val="000000"/>
          <w:sz w:val="22"/>
          <w:szCs w:val="22"/>
        </w:rPr>
        <w:t xml:space="preserve">                           + 7 000 salariés dans des petites entreprises hors ONF en exploitation directe du bois </w:t>
      </w:r>
      <w:r w:rsidR="00020529" w:rsidRPr="00CD3FFD">
        <w:rPr>
          <w:rFonts w:ascii="ClanPro-Book" w:hAnsi="ClanPro-Book" w:cs="ClanPro-Book"/>
          <w:color w:val="000000"/>
          <w:sz w:val="22"/>
          <w:szCs w:val="22"/>
        </w:rPr>
        <w:t>–</w:t>
      </w:r>
      <w:r w:rsidR="00020529">
        <w:rPr>
          <w:rFonts w:ascii="ClanPro-Book" w:hAnsi="ClanPro-Book" w:cs="ClanPro-Book"/>
          <w:color w:val="000000"/>
          <w:sz w:val="22"/>
          <w:szCs w:val="22"/>
        </w:rPr>
        <w:t xml:space="preserve">                       19 000 salariés sur l'ensemble de la filière (fabrication de meubles, construction bois, etc.) </w:t>
      </w:r>
    </w:p>
    <w:p w14:paraId="4834F734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7F3A74C0" w14:textId="5AF370A3" w:rsidR="00CD3FFD" w:rsidRPr="00CD3FFD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>Quels enjeux ?</w:t>
      </w:r>
    </w:p>
    <w:p w14:paraId="0D39532A" w14:textId="5DFE4E78" w:rsidR="00487EF9" w:rsidRPr="00487EF9" w:rsidRDefault="00CD3FFD" w:rsidP="00487EF9">
      <w:pPr>
        <w:pStyle w:val="Paragraphedeliste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487EF9">
        <w:rPr>
          <w:rFonts w:ascii="ClanPro-Book" w:eastAsiaTheme="minorEastAsia" w:hAnsi="ClanPro-Book" w:cs="ClanPro-Book"/>
          <w:color w:val="000000"/>
          <w:lang w:eastAsia="zh-CN"/>
        </w:rPr>
        <w:t xml:space="preserve">Créer des emplois et améliorer la compétitivité des entreprises </w:t>
      </w:r>
    </w:p>
    <w:p w14:paraId="4205EB57" w14:textId="0E3D4137" w:rsidR="00CD3FFD" w:rsidRPr="00EE2E9B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487EF9">
        <w:rPr>
          <w:rFonts w:ascii="ClanPro-Book" w:eastAsiaTheme="minorEastAsia" w:hAnsi="ClanPro-Book" w:cs="ClanPro-Book"/>
          <w:color w:val="000000"/>
          <w:lang w:eastAsia="zh-CN"/>
        </w:rPr>
        <w:t>Adapter la forêt régionale au changement climatique (risque naturel, risque sanitaire)</w:t>
      </w:r>
      <w:r w:rsidRPr="00CD3FFD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</w:p>
    <w:p w14:paraId="782243B7" w14:textId="55C8F1CD" w:rsidR="00CD3FFD" w:rsidRPr="00EE2E9B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487EF9">
        <w:rPr>
          <w:rFonts w:ascii="ClanPro-Book" w:eastAsiaTheme="minorEastAsia" w:hAnsi="ClanPro-Book" w:cs="ClanPro-Book"/>
          <w:color w:val="000000"/>
          <w:lang w:eastAsia="zh-CN"/>
        </w:rPr>
        <w:t>Concilier la fonction productive et la fonction écologique de la forêt</w:t>
      </w:r>
    </w:p>
    <w:p w14:paraId="17CEB0A6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558CCA5A" w14:textId="15679830" w:rsidR="00CD3FFD" w:rsidRPr="00CD3FFD" w:rsidRDefault="001E3228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EE2E9B">
        <w:rPr>
          <w:rFonts w:ascii="ClanPro-Book" w:hAnsi="ClanPro-Book" w:cs="ClanPro-Book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68E6216B" wp14:editId="4E8BF659">
            <wp:simplePos x="0" y="0"/>
            <wp:positionH relativeFrom="column">
              <wp:posOffset>4358005</wp:posOffset>
            </wp:positionH>
            <wp:positionV relativeFrom="paragraph">
              <wp:posOffset>104775</wp:posOffset>
            </wp:positionV>
            <wp:extent cx="151257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219" y="21251"/>
                <wp:lineTo x="2121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FD"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Quelle action de la Région ? </w:t>
      </w:r>
    </w:p>
    <w:p w14:paraId="153BB6BD" w14:textId="74C3C4F3" w:rsidR="00CD3FFD" w:rsidRPr="00CD3FFD" w:rsidRDefault="00CD3FFD" w:rsidP="00CD3FFD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F12AF2">
        <w:rPr>
          <w:rFonts w:ascii="ClanPro-Book" w:eastAsiaTheme="minorEastAsia" w:hAnsi="ClanPro-Book" w:cs="ClanPro-Book"/>
          <w:color w:val="000000"/>
          <w:lang w:eastAsia="zh-CN"/>
        </w:rPr>
        <w:t xml:space="preserve">Moderniser les entreprises du bois </w:t>
      </w:r>
    </w:p>
    <w:p w14:paraId="2EDE348C" w14:textId="78A22AAB" w:rsidR="00CD3FFD" w:rsidRPr="00EE2E9B" w:rsidRDefault="00CD3FFD" w:rsidP="00CD3FFD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>Encourager une gestion forestière exemplaire</w:t>
      </w:r>
    </w:p>
    <w:p w14:paraId="49EE43BC" w14:textId="57FCC208" w:rsidR="00873AB5" w:rsidRPr="00873AB5" w:rsidRDefault="00CD3FFD" w:rsidP="00873AB5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901EB1">
        <w:rPr>
          <w:rFonts w:ascii="ClanPro-Book" w:eastAsiaTheme="minorEastAsia" w:hAnsi="ClanPro-Book" w:cs="ClanPro-Book"/>
          <w:color w:val="000000"/>
          <w:lang w:eastAsia="zh-CN"/>
        </w:rPr>
        <w:t xml:space="preserve">Valoriser la filière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>du bois avec la promotion de nouveaux usages</w:t>
      </w:r>
    </w:p>
    <w:p w14:paraId="0BE0E4B1" w14:textId="7C002724" w:rsidR="00CD3FFD" w:rsidRPr="00CD3FFD" w:rsidRDefault="00CD3FFD" w:rsidP="00CD3FFD">
      <w:pPr>
        <w:pStyle w:val="Paragraphedeliste"/>
        <w:ind w:left="1276" w:hanging="511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50460A">
        <w:rPr>
          <w:rFonts w:ascii="ClanPro-Book" w:eastAsiaTheme="minorEastAsia" w:hAnsi="ClanPro-Book" w:cs="ClanPro-Book"/>
          <w:color w:val="000000"/>
          <w:lang w:eastAsia="zh-CN"/>
        </w:rPr>
        <w:t>Les aides régionales sont à destination de l'interprofession FIBOIS, des propriétaires forestiers et des acteurs de la filière forêt/bois</w:t>
      </w:r>
      <w:r w:rsidR="002E50F8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</w:p>
    <w:p w14:paraId="4DB22215" w14:textId="28E170A8" w:rsidR="00CD3FFD" w:rsidRPr="006F4F65" w:rsidRDefault="00CD3FFD" w:rsidP="004D30B2">
      <w:pPr>
        <w:pStyle w:val="Paragraphedeliste"/>
        <w:jc w:val="right"/>
        <w:rPr>
          <w:rFonts w:ascii="ClanPro-Book" w:eastAsiaTheme="minorEastAsia" w:hAnsi="ClanPro-Book" w:cs="ClanPro-Book"/>
          <w:color w:val="000000"/>
          <w:sz w:val="8"/>
          <w:szCs w:val="8"/>
          <w:lang w:eastAsia="zh-CN"/>
        </w:rPr>
      </w:pPr>
    </w:p>
    <w:p w14:paraId="45D259EB" w14:textId="77777777" w:rsidR="00CD3FFD" w:rsidRPr="00873AB5" w:rsidRDefault="00CD3FFD" w:rsidP="004D30B2">
      <w:pPr>
        <w:rPr>
          <w:rFonts w:ascii="ClanPro-Book" w:hAnsi="ClanPro-Book" w:cs="ClanPro-Book"/>
          <w:color w:val="000000"/>
          <w:sz w:val="20"/>
          <w:szCs w:val="20"/>
        </w:rPr>
      </w:pPr>
    </w:p>
    <w:p w14:paraId="31D0617E" w14:textId="5F768D49" w:rsidR="00CD3FFD" w:rsidRPr="00CD3FFD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Quelles pistes de réflexion ? </w:t>
      </w:r>
    </w:p>
    <w:p w14:paraId="2238DF70" w14:textId="1B43708F" w:rsidR="00CD3FFD" w:rsidRDefault="00CD3FFD" w:rsidP="00CD3FFD">
      <w:pPr>
        <w:pStyle w:val="Paragraphedeliste"/>
        <w:ind w:left="1276" w:hanging="511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Comment s'adapter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>à l'impact plus rapide et conséquent que prévu du changement climatique sur les forêts de la Région ?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</w:p>
    <w:p w14:paraId="7AE09C28" w14:textId="2BFC782B" w:rsidR="00CD3FFD" w:rsidRDefault="00CD3FFD" w:rsidP="00CD3FFD">
      <w:pPr>
        <w:pStyle w:val="Paragraphedeliste"/>
        <w:ind w:left="765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Comment s'adapter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 xml:space="preserve">aux crises sanitaires qui touchent les essences forestières ? </w:t>
      </w:r>
    </w:p>
    <w:p w14:paraId="15D3ADE2" w14:textId="1799B8C9" w:rsidR="00CD3FFD" w:rsidRPr="00DF664D" w:rsidRDefault="00CD3FFD" w:rsidP="00CD3FFD">
      <w:pPr>
        <w:pStyle w:val="Paragraphedeliste"/>
        <w:ind w:left="765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Comment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>valoriser au mieux cette ressource</w:t>
      </w:r>
      <w:r w:rsidR="00BB4F52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  <w:r w:rsidR="001E3228">
        <w:rPr>
          <w:rFonts w:ascii="ClanPro-Book" w:eastAsiaTheme="minorEastAsia" w:hAnsi="ClanPro-Book" w:cs="ClanPro-Book"/>
          <w:color w:val="000000"/>
          <w:lang w:eastAsia="zh-CN"/>
        </w:rPr>
        <w:t>? (</w:t>
      </w:r>
      <w:r w:rsidR="00BB4F52">
        <w:rPr>
          <w:rFonts w:ascii="ClanPro-Book" w:eastAsiaTheme="minorEastAsia" w:hAnsi="ClanPro-Book" w:cs="ClanPro-Book"/>
          <w:color w:val="000000"/>
          <w:lang w:eastAsia="zh-CN"/>
        </w:rPr>
        <w:t>construction, énergie, biodiversité)</w:t>
      </w:r>
    </w:p>
    <w:p w14:paraId="74C27A9C" w14:textId="77777777" w:rsidR="00CD3FFD" w:rsidRPr="006F4F65" w:rsidRDefault="00CD3FFD" w:rsidP="004D30B2">
      <w:pPr>
        <w:jc w:val="center"/>
        <w:rPr>
          <w:rFonts w:eastAsia="Times New Roman"/>
          <w:color w:val="000000"/>
          <w:sz w:val="2"/>
          <w:szCs w:val="2"/>
          <w:lang w:eastAsia="fr-FR"/>
        </w:rPr>
      </w:pPr>
    </w:p>
    <w:p w14:paraId="40CF572C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63E6A5C3" w14:textId="62171258" w:rsidR="00CD3FFD" w:rsidRDefault="00CD3FFD" w:rsidP="00CD3FFD">
      <w:pPr>
        <w:pStyle w:val="Paragraphestandard"/>
        <w:spacing w:after="57"/>
        <w:rPr>
          <w:rFonts w:eastAsia="Times New Roman"/>
          <w:lang w:eastAsia="fr-FR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Pour aller + loin : </w:t>
      </w:r>
    </w:p>
    <w:p w14:paraId="0B03FBE3" w14:textId="6DE01405" w:rsidR="00CD3FFD" w:rsidRDefault="00CD3FFD" w:rsidP="00CD3FFD">
      <w:pPr>
        <w:pStyle w:val="Paragraphedeliste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8" w:history="1">
        <w:r w:rsidR="00BB4F52" w:rsidRPr="00BB4F52">
          <w:rPr>
            <w:rStyle w:val="Lienhypertexte"/>
            <w:rFonts w:ascii="ClanPro-Book" w:eastAsiaTheme="minorEastAsia" w:hAnsi="ClanPro-Book" w:cs="ClanPro-Book"/>
            <w:lang w:eastAsia="zh-CN"/>
          </w:rPr>
          <w:t>Memento Aides Bois et Forêt BFC</w:t>
        </w:r>
      </w:hyperlink>
    </w:p>
    <w:p w14:paraId="43986F17" w14:textId="6DE57EF4" w:rsidR="00BB4F52" w:rsidRPr="00BB4F52" w:rsidRDefault="00CD3FFD" w:rsidP="00BB4F52">
      <w:pPr>
        <w:pStyle w:val="Paragraphedeliste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9" w:history="1">
        <w:r w:rsidR="00BB4F52" w:rsidRPr="00BB4F52">
          <w:rPr>
            <w:rStyle w:val="Lienhypertexte"/>
            <w:rFonts w:ascii="ClanPro-Book" w:eastAsiaTheme="minorEastAsia" w:hAnsi="ClanPro-Book" w:cs="ClanPro-Book"/>
            <w:lang w:eastAsia="zh-CN"/>
          </w:rPr>
          <w:t>SRDEII</w:t>
        </w:r>
      </w:hyperlink>
      <w:r w:rsidR="00BB4F52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  <w:r w:rsidR="00903D85" w:rsidRPr="00903D85">
        <w:rPr>
          <w:rFonts w:ascii="ClanPro-Book" w:eastAsiaTheme="minorEastAsia" w:hAnsi="ClanPro-Book" w:cs="ClanPro-Book"/>
          <w:color w:val="000000"/>
          <w:sz w:val="18"/>
          <w:szCs w:val="18"/>
          <w:lang w:eastAsia="zh-CN"/>
        </w:rPr>
        <w:t xml:space="preserve">- Schéma Régional de Développement Economique, d'Innovation et d'Internationalisation </w:t>
      </w:r>
    </w:p>
    <w:p w14:paraId="59A8121E" w14:textId="4B801A8C" w:rsidR="00BB4F52" w:rsidRDefault="00CD3FFD" w:rsidP="00BB4F52">
      <w:pPr>
        <w:pStyle w:val="Paragraphedeliste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0" w:history="1">
        <w:r w:rsidR="00BB4F52" w:rsidRPr="00BB4F52">
          <w:rPr>
            <w:rStyle w:val="Lienhypertexte"/>
            <w:rFonts w:ascii="ClanPro-Book" w:eastAsiaTheme="minorEastAsia" w:hAnsi="ClanPro-Book" w:cs="ClanPro-Book"/>
            <w:lang w:eastAsia="zh-CN"/>
          </w:rPr>
          <w:t>SRADDET</w:t>
        </w:r>
      </w:hyperlink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  <w:r w:rsidR="00903D85" w:rsidRPr="00903D85">
        <w:rPr>
          <w:rFonts w:ascii="ClanPro-Book" w:eastAsiaTheme="minorEastAsia" w:hAnsi="ClanPro-Book" w:cs="ClanPro-Book"/>
          <w:color w:val="000000"/>
          <w:sz w:val="18"/>
          <w:szCs w:val="18"/>
          <w:lang w:eastAsia="zh-CN"/>
        </w:rPr>
        <w:t>- Schéma Régional d'Aménagement Durable et d'Egalité des Territoires</w:t>
      </w:r>
    </w:p>
    <w:p w14:paraId="782EE294" w14:textId="1D4A119F" w:rsidR="00BB4F52" w:rsidRPr="00903D85" w:rsidRDefault="00BB4F52" w:rsidP="00BB4F52">
      <w:pPr>
        <w:pStyle w:val="Paragraphedeliste"/>
        <w:rPr>
          <w:rFonts w:eastAsia="Times New Roman"/>
          <w:color w:val="000000"/>
          <w:sz w:val="18"/>
          <w:szCs w:val="18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1" w:history="1">
        <w:r w:rsidRPr="00BB4F52">
          <w:rPr>
            <w:rStyle w:val="Lienhypertexte"/>
            <w:rFonts w:ascii="ClanPro-Book" w:eastAsiaTheme="minorEastAsia" w:hAnsi="ClanPro-Book" w:cs="ClanPro-Book"/>
            <w:lang w:eastAsia="zh-CN"/>
          </w:rPr>
          <w:t>SRB</w:t>
        </w:r>
      </w:hyperlink>
      <w:r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  <w:r w:rsidR="00903D85" w:rsidRPr="00903D85">
        <w:rPr>
          <w:rFonts w:ascii="ClanPro-Book" w:eastAsiaTheme="minorEastAsia" w:hAnsi="ClanPro-Book" w:cs="ClanPro-Book"/>
          <w:color w:val="000000"/>
          <w:sz w:val="18"/>
          <w:szCs w:val="18"/>
          <w:lang w:eastAsia="zh-CN"/>
        </w:rPr>
        <w:t xml:space="preserve">- Schéma Régional de la Biodiversité </w:t>
      </w:r>
    </w:p>
    <w:p w14:paraId="45B13E00" w14:textId="39B742B9" w:rsidR="00CD3FFD" w:rsidRPr="00DF664D" w:rsidRDefault="00CD3FFD" w:rsidP="00CD3FFD">
      <w:pPr>
        <w:pStyle w:val="Paragraphedeliste"/>
        <w:rPr>
          <w:rFonts w:eastAsia="Times New Roman"/>
          <w:color w:val="000000"/>
          <w:lang w:eastAsia="fr-FR"/>
        </w:rPr>
      </w:pPr>
    </w:p>
    <w:p w14:paraId="682D2A75" w14:textId="77777777" w:rsidR="00873AB5" w:rsidRPr="00873AB5" w:rsidRDefault="00873AB5" w:rsidP="004D30B2">
      <w:pPr>
        <w:rPr>
          <w:rFonts w:ascii="Eagle Bold" w:eastAsia="Times New Roman" w:hAnsi="Eagle Bold"/>
          <w:color w:val="000000"/>
          <w:sz w:val="20"/>
          <w:szCs w:val="20"/>
          <w:lang w:eastAsia="fr-FR"/>
        </w:rPr>
      </w:pPr>
    </w:p>
    <w:p w14:paraId="6D705560" w14:textId="2F89D769" w:rsidR="00B051C2" w:rsidRDefault="004C0873" w:rsidP="00EE2E9B">
      <w:pPr>
        <w:pStyle w:val="Paragraphestandard"/>
      </w:pPr>
      <w:r w:rsidRPr="00317CB4">
        <w:rPr>
          <w:rFonts w:ascii="Eagle Light" w:hAnsi="Eagle Light" w:cs="Eagle Light"/>
          <w:caps/>
          <w:noProof/>
          <w:sz w:val="36"/>
          <w:szCs w:val="36"/>
        </w:rPr>
        <w:drawing>
          <wp:inline distT="0" distB="0" distL="0" distR="0" wp14:anchorId="3A333C2A" wp14:editId="6C331DAE">
            <wp:extent cx="5760720" cy="433654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A7EB" w14:textId="3794A7FD" w:rsidR="00FB734B" w:rsidRDefault="00FB734B" w:rsidP="00EE2E9B">
      <w:pPr>
        <w:pStyle w:val="Paragraphestandard"/>
      </w:pPr>
    </w:p>
    <w:p w14:paraId="3921727C" w14:textId="5331DAFC" w:rsidR="00EC196C" w:rsidRDefault="00EC196C" w:rsidP="00EE2E9B">
      <w:pPr>
        <w:pStyle w:val="Paragraphestandard"/>
      </w:pPr>
    </w:p>
    <w:p w14:paraId="3AAACA84" w14:textId="77777777" w:rsidR="00EC196C" w:rsidRDefault="00EC196C" w:rsidP="00EE2E9B">
      <w:pPr>
        <w:pStyle w:val="Paragraphestandard"/>
      </w:pPr>
    </w:p>
    <w:p w14:paraId="0A3F3E2B" w14:textId="06754F14" w:rsidR="00FB734B" w:rsidRDefault="00FB734B" w:rsidP="00EE2E9B">
      <w:pPr>
        <w:pStyle w:val="Paragraphestandard"/>
      </w:pPr>
    </w:p>
    <w:p w14:paraId="5D6754BB" w14:textId="602A790D" w:rsidR="006F4F65" w:rsidRDefault="006F4F65" w:rsidP="00EE2E9B">
      <w:pPr>
        <w:pStyle w:val="Paragraphestandard"/>
      </w:pPr>
    </w:p>
    <w:p w14:paraId="5872CFDF" w14:textId="29EAE987" w:rsidR="006F4F65" w:rsidRDefault="006F4F65" w:rsidP="00EE2E9B">
      <w:pPr>
        <w:pStyle w:val="Paragraphestandard"/>
      </w:pPr>
    </w:p>
    <w:p w14:paraId="340DA50E" w14:textId="77777777" w:rsidR="006F4F65" w:rsidRDefault="006F4F65" w:rsidP="00EE2E9B">
      <w:pPr>
        <w:pStyle w:val="Paragraphestandard"/>
      </w:pPr>
    </w:p>
    <w:p w14:paraId="2810093E" w14:textId="6260B343" w:rsidR="00EC196C" w:rsidRPr="002E50F8" w:rsidRDefault="00EC196C" w:rsidP="002E50F8">
      <w:pPr>
        <w:pStyle w:val="Paragraphestandard"/>
        <w:spacing w:after="57"/>
        <w:rPr>
          <w:rFonts w:eastAsia="Times New Roman"/>
          <w:lang w:eastAsia="fr-FR"/>
        </w:rPr>
      </w:pPr>
    </w:p>
    <w:sectPr w:rsidR="00EC196C" w:rsidRPr="002E50F8" w:rsidSect="00317CB4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agle Bold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ClanPro-Book">
    <w:altName w:val="Calibri"/>
    <w:panose1 w:val="00000000000000000000"/>
    <w:charset w:val="4D"/>
    <w:family w:val="swiss"/>
    <w:notTrueType/>
    <w:pitch w:val="variable"/>
    <w:sig w:usb0="A00000BF" w:usb1="4000205B" w:usb2="00000000" w:usb3="00000000" w:csb0="00000093" w:csb1="00000000"/>
  </w:font>
  <w:font w:name="Eagle Light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A4EB7"/>
    <w:multiLevelType w:val="hybridMultilevel"/>
    <w:tmpl w:val="258E38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43153"/>
    <w:multiLevelType w:val="hybridMultilevel"/>
    <w:tmpl w:val="47DE7A06"/>
    <w:lvl w:ilvl="0" w:tplc="E44E1A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F7D38"/>
    <w:multiLevelType w:val="hybridMultilevel"/>
    <w:tmpl w:val="B2F62CA6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A6A383A"/>
    <w:multiLevelType w:val="hybridMultilevel"/>
    <w:tmpl w:val="8AB4AE76"/>
    <w:lvl w:ilvl="0" w:tplc="EC9A6DC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0744E"/>
    <w:multiLevelType w:val="hybridMultilevel"/>
    <w:tmpl w:val="571E76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A7331"/>
    <w:multiLevelType w:val="hybridMultilevel"/>
    <w:tmpl w:val="C726A7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A03CF"/>
    <w:multiLevelType w:val="hybridMultilevel"/>
    <w:tmpl w:val="E99CBF82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CAB60C6"/>
    <w:multiLevelType w:val="hybridMultilevel"/>
    <w:tmpl w:val="D41005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E1"/>
    <w:rsid w:val="000007DA"/>
    <w:rsid w:val="00020529"/>
    <w:rsid w:val="00021048"/>
    <w:rsid w:val="0004007A"/>
    <w:rsid w:val="000B0791"/>
    <w:rsid w:val="001019E0"/>
    <w:rsid w:val="00177C0B"/>
    <w:rsid w:val="001A78DD"/>
    <w:rsid w:val="001C3698"/>
    <w:rsid w:val="001E3228"/>
    <w:rsid w:val="00216A12"/>
    <w:rsid w:val="00233943"/>
    <w:rsid w:val="00237EC7"/>
    <w:rsid w:val="002E50F8"/>
    <w:rsid w:val="00317CB4"/>
    <w:rsid w:val="00356C47"/>
    <w:rsid w:val="0036052C"/>
    <w:rsid w:val="00390491"/>
    <w:rsid w:val="003D0BE1"/>
    <w:rsid w:val="003D359B"/>
    <w:rsid w:val="003D541F"/>
    <w:rsid w:val="00487EF9"/>
    <w:rsid w:val="004C0873"/>
    <w:rsid w:val="00503A98"/>
    <w:rsid w:val="0050460A"/>
    <w:rsid w:val="005F0596"/>
    <w:rsid w:val="00647671"/>
    <w:rsid w:val="006631A3"/>
    <w:rsid w:val="00676137"/>
    <w:rsid w:val="006C2579"/>
    <w:rsid w:val="006F4F65"/>
    <w:rsid w:val="0071146E"/>
    <w:rsid w:val="0079126F"/>
    <w:rsid w:val="00873AB5"/>
    <w:rsid w:val="00901EB1"/>
    <w:rsid w:val="00903D85"/>
    <w:rsid w:val="00945DF6"/>
    <w:rsid w:val="0098615A"/>
    <w:rsid w:val="009B6945"/>
    <w:rsid w:val="00A364E6"/>
    <w:rsid w:val="00B051C2"/>
    <w:rsid w:val="00BA4F73"/>
    <w:rsid w:val="00BB07AF"/>
    <w:rsid w:val="00BB4F52"/>
    <w:rsid w:val="00BE48B8"/>
    <w:rsid w:val="00BF530B"/>
    <w:rsid w:val="00C10654"/>
    <w:rsid w:val="00CD3FFD"/>
    <w:rsid w:val="00D35F7C"/>
    <w:rsid w:val="00D41B84"/>
    <w:rsid w:val="00D57759"/>
    <w:rsid w:val="00D61237"/>
    <w:rsid w:val="00D62582"/>
    <w:rsid w:val="00DE56BB"/>
    <w:rsid w:val="00E04D39"/>
    <w:rsid w:val="00E43B61"/>
    <w:rsid w:val="00E854E2"/>
    <w:rsid w:val="00E86A72"/>
    <w:rsid w:val="00EB32D0"/>
    <w:rsid w:val="00EB52A3"/>
    <w:rsid w:val="00EC196C"/>
    <w:rsid w:val="00EE2E9B"/>
    <w:rsid w:val="00F12AF2"/>
    <w:rsid w:val="00F42E33"/>
    <w:rsid w:val="00FA317D"/>
    <w:rsid w:val="00FA3E88"/>
    <w:rsid w:val="00FB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0566"/>
  <w15:chartTrackingRefBased/>
  <w15:docId w15:val="{43A0C1D7-7438-9841-B167-8553EB6B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6C2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Aucunstyle">
    <w:name w:val="[Aucun style]"/>
    <w:rsid w:val="0023394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Paragraphedeliste">
    <w:name w:val="List Paragraph"/>
    <w:basedOn w:val="Normal"/>
    <w:uiPriority w:val="34"/>
    <w:qFormat/>
    <w:rsid w:val="00EE2E9B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E2E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734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41B8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1B8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1B8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1B8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1B84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43B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urgognefranchecomte.fr/sites/default/files/2020-03/Guide%20des%20aides%20forets-2020_0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urgognefranchecomte.fr/le-bois-une-ressource-inestimable" TargetMode="External"/><Relationship Id="rId11" Type="http://schemas.openxmlformats.org/officeDocument/2006/relationships/hyperlink" Target="https://www.bourgognefranchecomte.fr/sites/default/files/2021-05/SRB_BFC_2020-2030_DOS.pdf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fr.calameo.com/read/0030303800cf70b63b2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efectures-regions.gouv.fr/bourgogne-franche-comte/content/download/98714/629231/file/Strategie_SRDEII_13_09_202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 Karine</dc:creator>
  <cp:keywords/>
  <dc:description/>
  <cp:lastModifiedBy>NETO-LEAL PIERRE</cp:lastModifiedBy>
  <cp:revision>27</cp:revision>
  <dcterms:created xsi:type="dcterms:W3CDTF">2022-10-21T17:25:00Z</dcterms:created>
  <dcterms:modified xsi:type="dcterms:W3CDTF">2022-11-03T12:13:00Z</dcterms:modified>
</cp:coreProperties>
</file>